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111" w:rsidRDefault="00184AD4" w:rsidP="00ED711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Предложения РОСПиК для включения в итоговый документ круглого стола </w:t>
      </w:r>
      <w:r w:rsidR="00ED7111">
        <w:rPr>
          <w:rFonts w:ascii="Times New Roman" w:hAnsi="Times New Roman"/>
          <w:b/>
          <w:sz w:val="32"/>
          <w:szCs w:val="32"/>
        </w:rPr>
        <w:t>Общественной палаты Российской Федерации на тему «Обеспечение доступности продовольствия для малоимущих граждан»</w:t>
      </w:r>
    </w:p>
    <w:p w:rsidR="00184AD4" w:rsidRDefault="00184AD4" w:rsidP="00184AD4">
      <w:pPr>
        <w:pStyle w:val="Bodytext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Весомый вклад в снижение уровня безработицы может внести развитие хлебопечения.</w:t>
      </w:r>
    </w:p>
    <w:p w:rsidR="00184AD4" w:rsidRDefault="00184AD4" w:rsidP="00184AD4">
      <w:pPr>
        <w:pStyle w:val="Bodytext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 последние 30 лет произошел окончательный переход хлебопекарного рынка к модели с подавляющим преобладанием малого и среднего бизнеса.</w:t>
      </w:r>
      <w:proofErr w:type="gramEnd"/>
      <w:r>
        <w:rPr>
          <w:sz w:val="28"/>
          <w:szCs w:val="28"/>
        </w:rPr>
        <w:t xml:space="preserve"> Эта тенденция в </w:t>
      </w:r>
      <w:proofErr w:type="gramStart"/>
      <w:r>
        <w:rPr>
          <w:sz w:val="28"/>
          <w:szCs w:val="28"/>
        </w:rPr>
        <w:t>будущем</w:t>
      </w:r>
      <w:proofErr w:type="gramEnd"/>
      <w:r>
        <w:rPr>
          <w:sz w:val="28"/>
          <w:szCs w:val="28"/>
        </w:rPr>
        <w:t xml:space="preserve"> будет только развиваться. Вкусовые и качественные предпочтения будут играть все возрастающую роль при </w:t>
      </w:r>
      <w:proofErr w:type="gramStart"/>
      <w:r>
        <w:rPr>
          <w:sz w:val="28"/>
          <w:szCs w:val="28"/>
        </w:rPr>
        <w:t>выборе</w:t>
      </w:r>
      <w:proofErr w:type="gramEnd"/>
      <w:r>
        <w:rPr>
          <w:sz w:val="28"/>
          <w:szCs w:val="28"/>
        </w:rPr>
        <w:t xml:space="preserve"> потребителем продукции и производителя хлеба, булочных и кондитерских изделий. Фактор цены, важный в </w:t>
      </w:r>
      <w:proofErr w:type="gramStart"/>
      <w:r>
        <w:rPr>
          <w:sz w:val="28"/>
          <w:szCs w:val="28"/>
        </w:rPr>
        <w:t>условиях</w:t>
      </w:r>
      <w:proofErr w:type="gramEnd"/>
      <w:r>
        <w:rPr>
          <w:sz w:val="28"/>
          <w:szCs w:val="28"/>
        </w:rPr>
        <w:t xml:space="preserve"> длительного периода снижения доходов, тем не менее, будет уступать по значимости таким показателям как качество и безопасность продукции, вкус, полезность для здоровья, а также разнообразие и доступность.</w:t>
      </w:r>
    </w:p>
    <w:p w:rsidR="00184AD4" w:rsidRDefault="00184AD4" w:rsidP="00184AD4">
      <w:pPr>
        <w:pStyle w:val="Bodytext1"/>
        <w:shd w:val="clear" w:color="auto" w:fill="auto"/>
        <w:spacing w:after="0" w:line="276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В </w:t>
      </w:r>
      <w:proofErr w:type="gramStart"/>
      <w:r>
        <w:rPr>
          <w:sz w:val="28"/>
          <w:szCs w:val="28"/>
          <w:u w:val="single"/>
        </w:rPr>
        <w:t>качестве</w:t>
      </w:r>
      <w:proofErr w:type="gramEnd"/>
      <w:r>
        <w:rPr>
          <w:sz w:val="28"/>
          <w:szCs w:val="28"/>
          <w:u w:val="single"/>
        </w:rPr>
        <w:t xml:space="preserve"> предложений для сохранения, развития хлебопечения и обеспечения доступности хлеба РОСПиК видит:</w:t>
      </w:r>
    </w:p>
    <w:p w:rsidR="00184AD4" w:rsidRDefault="00184AD4" w:rsidP="00184AD4">
      <w:pPr>
        <w:pStyle w:val="Bodytext1"/>
        <w:numPr>
          <w:ilvl w:val="0"/>
          <w:numId w:val="1"/>
        </w:numPr>
        <w:shd w:val="clear" w:color="auto" w:fill="auto"/>
        <w:spacing w:after="0" w:line="276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Увеличение числа хлебопекарных бизнесов для создания конкурентного рынка</w:t>
      </w:r>
      <w:r>
        <w:rPr>
          <w:sz w:val="28"/>
          <w:szCs w:val="28"/>
        </w:rPr>
        <w:t xml:space="preserve"> (для удовлетворения потребностей населения в качественных и безопасных отечественных хлебобулочных изделиях, в том объеме и ассортименте, который соответствует предпочтениям разных групп покупателей, при обеспечении стабильности внутреннего производства). </w:t>
      </w:r>
      <w:proofErr w:type="gramEnd"/>
    </w:p>
    <w:p w:rsidR="00184AD4" w:rsidRDefault="00184AD4" w:rsidP="00184AD4">
      <w:pPr>
        <w:pStyle w:val="Bodytext1"/>
        <w:numPr>
          <w:ilvl w:val="0"/>
          <w:numId w:val="1"/>
        </w:numPr>
        <w:shd w:val="clear" w:color="auto" w:fill="auto"/>
        <w:spacing w:after="0" w:line="276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Развитие собственной сети реализации продукции производителями хлеба (</w:t>
      </w:r>
      <w:r>
        <w:rPr>
          <w:sz w:val="28"/>
          <w:szCs w:val="28"/>
        </w:rPr>
        <w:t>в том числе микр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и малыми предприятиями, а также кооперативным хлебопечением</w:t>
      </w:r>
      <w:r>
        <w:rPr>
          <w:b/>
          <w:sz w:val="28"/>
          <w:szCs w:val="28"/>
        </w:rPr>
        <w:t>), в том числе малоформатной и мобильной торговли, что в свою очередь улучшит ситуацию с территориально-экономической доступностью хлеба для населения</w:t>
      </w:r>
      <w:r>
        <w:t>.</w:t>
      </w:r>
    </w:p>
    <w:p w:rsidR="00184AD4" w:rsidRDefault="00184AD4" w:rsidP="00184AD4">
      <w:pPr>
        <w:pStyle w:val="Bodytext1"/>
        <w:numPr>
          <w:ilvl w:val="0"/>
          <w:numId w:val="1"/>
        </w:numPr>
        <w:shd w:val="clear" w:color="auto" w:fill="auto"/>
        <w:spacing w:after="0" w:line="276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Большой резерв в </w:t>
      </w:r>
      <w:proofErr w:type="gramStart"/>
      <w:r>
        <w:rPr>
          <w:b/>
          <w:sz w:val="28"/>
          <w:szCs w:val="28"/>
        </w:rPr>
        <w:t>увеличении</w:t>
      </w:r>
      <w:proofErr w:type="gramEnd"/>
      <w:r>
        <w:rPr>
          <w:b/>
          <w:sz w:val="28"/>
          <w:szCs w:val="28"/>
        </w:rPr>
        <w:t xml:space="preserve"> занятости населения имеется в развитии патентной системы налогообложения.</w:t>
      </w:r>
      <w:r>
        <w:rPr>
          <w:sz w:val="28"/>
          <w:szCs w:val="28"/>
        </w:rPr>
        <w:t xml:space="preserve"> Субъекты Российской Федерации вправе устанавливать размер годового дохода, потенциально возможного к получению индивидуальным предпринимателем в зависимости от средней численности наемных работников (не более 15 человек). Величина потенциально возможного годового дохода напрямую влияет на стоимость патента по видам деятельности в регионах.</w:t>
      </w:r>
    </w:p>
    <w:p w:rsidR="00971A9E" w:rsidRDefault="00971A9E"/>
    <w:sectPr w:rsidR="00971A9E" w:rsidSect="00971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24AE8"/>
    <w:multiLevelType w:val="hybridMultilevel"/>
    <w:tmpl w:val="7C30A268"/>
    <w:lvl w:ilvl="0" w:tplc="8C2AB348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4AD4"/>
    <w:rsid w:val="00184AD4"/>
    <w:rsid w:val="00971A9E"/>
    <w:rsid w:val="00ED7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AD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Bodytext1"/>
    <w:locked/>
    <w:rsid w:val="00184AD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rsid w:val="00184AD4"/>
    <w:pPr>
      <w:shd w:val="clear" w:color="auto" w:fill="FFFFFF"/>
      <w:spacing w:after="300" w:line="362" w:lineRule="exact"/>
      <w:jc w:val="center"/>
    </w:pPr>
    <w:rPr>
      <w:rFonts w:ascii="Times New Roman" w:eastAsiaTheme="minorHAnsi" w:hAnsi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Tatyana</cp:lastModifiedBy>
  <cp:revision>2</cp:revision>
  <dcterms:created xsi:type="dcterms:W3CDTF">2021-02-01T07:14:00Z</dcterms:created>
  <dcterms:modified xsi:type="dcterms:W3CDTF">2021-02-01T07:18:00Z</dcterms:modified>
</cp:coreProperties>
</file>